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5A8E3" w14:textId="6D4CAE9C" w:rsidR="005E1FBA" w:rsidRPr="00416727" w:rsidRDefault="005E1FBA" w:rsidP="001202E5">
      <w:pPr>
        <w:spacing w:before="200" w:after="120"/>
        <w:jc w:val="center"/>
        <w:rPr>
          <w:b/>
          <w:bCs/>
          <w:sz w:val="36"/>
          <w:szCs w:val="36"/>
        </w:rPr>
      </w:pPr>
      <w:r w:rsidRPr="00416727">
        <w:rPr>
          <w:b/>
          <w:bCs/>
          <w:sz w:val="36"/>
          <w:szCs w:val="36"/>
        </w:rPr>
        <w:t>What you need to know if you</w:t>
      </w:r>
      <w:r w:rsidR="00353B74">
        <w:rPr>
          <w:b/>
          <w:bCs/>
          <w:sz w:val="36"/>
          <w:szCs w:val="36"/>
        </w:rPr>
        <w:t>r</w:t>
      </w:r>
      <w:r w:rsidRPr="00416727">
        <w:rPr>
          <w:b/>
          <w:bCs/>
          <w:sz w:val="36"/>
          <w:szCs w:val="36"/>
        </w:rPr>
        <w:t xml:space="preserve"> </w:t>
      </w:r>
      <w:r w:rsidR="009A2A37">
        <w:rPr>
          <w:b/>
          <w:bCs/>
          <w:sz w:val="36"/>
          <w:szCs w:val="36"/>
        </w:rPr>
        <w:t>child is absent (</w:t>
      </w:r>
      <w:r w:rsidR="001202E5">
        <w:rPr>
          <w:b/>
          <w:bCs/>
          <w:sz w:val="36"/>
          <w:szCs w:val="36"/>
        </w:rPr>
        <w:t xml:space="preserve">unauthorised) </w:t>
      </w:r>
      <w:r w:rsidR="001202E5" w:rsidRPr="00416727">
        <w:rPr>
          <w:b/>
          <w:bCs/>
          <w:sz w:val="36"/>
          <w:szCs w:val="36"/>
        </w:rPr>
        <w:t>during</w:t>
      </w:r>
      <w:r w:rsidR="002C5955" w:rsidRPr="00416727">
        <w:rPr>
          <w:b/>
          <w:bCs/>
          <w:sz w:val="36"/>
          <w:szCs w:val="36"/>
        </w:rPr>
        <w:t xml:space="preserve"> term time </w:t>
      </w:r>
      <w:r w:rsidR="00282A01">
        <w:rPr>
          <w:b/>
          <w:bCs/>
          <w:sz w:val="36"/>
          <w:szCs w:val="36"/>
        </w:rPr>
        <w:t xml:space="preserve">- valid </w:t>
      </w:r>
      <w:r w:rsidRPr="00416727">
        <w:rPr>
          <w:b/>
          <w:bCs/>
          <w:sz w:val="36"/>
          <w:szCs w:val="36"/>
        </w:rPr>
        <w:t>from September 2024</w:t>
      </w:r>
      <w:r w:rsidR="00282A01">
        <w:rPr>
          <w:b/>
          <w:bCs/>
          <w:sz w:val="36"/>
          <w:szCs w:val="36"/>
        </w:rPr>
        <w:t xml:space="preserve"> onwards</w:t>
      </w:r>
    </w:p>
    <w:p w14:paraId="2AA5BC64" w14:textId="0C9F0613" w:rsidR="005E1FBA" w:rsidRPr="002C5955" w:rsidRDefault="005E1FBA" w:rsidP="001202E5">
      <w:pPr>
        <w:spacing w:before="120" w:after="120"/>
        <w:rPr>
          <w:b/>
          <w:bCs/>
          <w:sz w:val="24"/>
          <w:szCs w:val="24"/>
        </w:rPr>
      </w:pPr>
      <w:r w:rsidRPr="002C5955">
        <w:rPr>
          <w:b/>
          <w:bCs/>
          <w:sz w:val="24"/>
          <w:szCs w:val="24"/>
        </w:rPr>
        <w:t xml:space="preserve">Unauthorised absences will be monitored on a </w:t>
      </w:r>
      <w:r w:rsidR="008258F6" w:rsidRPr="002C5955">
        <w:rPr>
          <w:b/>
          <w:bCs/>
          <w:sz w:val="24"/>
          <w:szCs w:val="24"/>
        </w:rPr>
        <w:t xml:space="preserve">rolling </w:t>
      </w:r>
      <w:r w:rsidR="001202E5" w:rsidRPr="002C5955">
        <w:rPr>
          <w:b/>
          <w:bCs/>
          <w:sz w:val="24"/>
          <w:szCs w:val="24"/>
        </w:rPr>
        <w:t>3-year</w:t>
      </w:r>
      <w:r w:rsidRPr="002C5955">
        <w:rPr>
          <w:b/>
          <w:bCs/>
          <w:sz w:val="24"/>
          <w:szCs w:val="24"/>
        </w:rPr>
        <w:t xml:space="preserve"> basis</w:t>
      </w:r>
      <w:r w:rsidR="00282A01">
        <w:rPr>
          <w:b/>
          <w:bCs/>
          <w:sz w:val="24"/>
          <w:szCs w:val="24"/>
        </w:rPr>
        <w:t xml:space="preserve"> (including between schools and different local authority areas)</w:t>
      </w:r>
      <w:r w:rsidRPr="002C5955">
        <w:rPr>
          <w:b/>
          <w:bCs/>
          <w:sz w:val="24"/>
          <w:szCs w:val="24"/>
        </w:rPr>
        <w:t xml:space="preserve">. </w:t>
      </w:r>
    </w:p>
    <w:p w14:paraId="7C70B69D" w14:textId="6FCE5A83" w:rsidR="00CB07D1" w:rsidRPr="002C5955" w:rsidRDefault="00CB07D1" w:rsidP="001202E5">
      <w:pPr>
        <w:jc w:val="both"/>
        <w:rPr>
          <w:sz w:val="24"/>
          <w:szCs w:val="24"/>
        </w:rPr>
      </w:pPr>
      <w:r w:rsidRPr="002C5955">
        <w:rPr>
          <w:sz w:val="24"/>
          <w:szCs w:val="24"/>
        </w:rPr>
        <w:t>Penalty Notices can be issued when there have been 10 unauthorised absences</w:t>
      </w:r>
      <w:r w:rsidR="00416727">
        <w:rPr>
          <w:sz w:val="24"/>
          <w:szCs w:val="24"/>
        </w:rPr>
        <w:t xml:space="preserve"> (</w:t>
      </w:r>
      <w:r w:rsidR="009A2A37">
        <w:rPr>
          <w:sz w:val="24"/>
          <w:szCs w:val="24"/>
        </w:rPr>
        <w:t xml:space="preserve">1 </w:t>
      </w:r>
      <w:r w:rsidR="001202E5">
        <w:rPr>
          <w:sz w:val="24"/>
          <w:szCs w:val="24"/>
        </w:rPr>
        <w:t xml:space="preserve">school </w:t>
      </w:r>
      <w:r w:rsidR="009A2A37">
        <w:rPr>
          <w:sz w:val="24"/>
          <w:szCs w:val="24"/>
        </w:rPr>
        <w:t>day =</w:t>
      </w:r>
      <w:r w:rsidR="001202E5">
        <w:rPr>
          <w:sz w:val="24"/>
          <w:szCs w:val="24"/>
        </w:rPr>
        <w:t xml:space="preserve"> </w:t>
      </w:r>
      <w:r w:rsidR="009A2A37">
        <w:rPr>
          <w:sz w:val="24"/>
          <w:szCs w:val="24"/>
        </w:rPr>
        <w:t>2 sessions</w:t>
      </w:r>
      <w:r w:rsidR="00416727">
        <w:rPr>
          <w:sz w:val="24"/>
          <w:szCs w:val="24"/>
        </w:rPr>
        <w:t xml:space="preserve">, </w:t>
      </w:r>
      <w:r w:rsidR="001202E5" w:rsidRPr="002C5955">
        <w:rPr>
          <w:sz w:val="24"/>
          <w:szCs w:val="24"/>
        </w:rPr>
        <w:t>5 school days</w:t>
      </w:r>
      <w:r w:rsidR="001202E5">
        <w:rPr>
          <w:sz w:val="24"/>
          <w:szCs w:val="24"/>
        </w:rPr>
        <w:t xml:space="preserve"> </w:t>
      </w:r>
      <w:r w:rsidR="00416727">
        <w:rPr>
          <w:sz w:val="24"/>
          <w:szCs w:val="24"/>
        </w:rPr>
        <w:t>=</w:t>
      </w:r>
      <w:r w:rsidRPr="002C5955">
        <w:rPr>
          <w:sz w:val="24"/>
          <w:szCs w:val="24"/>
        </w:rPr>
        <w:t xml:space="preserve"> </w:t>
      </w:r>
      <w:r w:rsidR="001202E5">
        <w:rPr>
          <w:sz w:val="24"/>
          <w:szCs w:val="24"/>
        </w:rPr>
        <w:t>10 sessions</w:t>
      </w:r>
      <w:r w:rsidRPr="002C5955">
        <w:rPr>
          <w:sz w:val="24"/>
          <w:szCs w:val="24"/>
        </w:rPr>
        <w:t xml:space="preserve">). The threshold can be met with any combination of unauthorised absence within 10 </w:t>
      </w:r>
      <w:r w:rsidR="00282A01">
        <w:rPr>
          <w:sz w:val="24"/>
          <w:szCs w:val="24"/>
        </w:rPr>
        <w:t xml:space="preserve">school </w:t>
      </w:r>
      <w:r w:rsidRPr="002C5955">
        <w:rPr>
          <w:sz w:val="24"/>
          <w:szCs w:val="24"/>
        </w:rPr>
        <w:t xml:space="preserve">weeks. </w:t>
      </w:r>
      <w:r w:rsidR="004F2A5B">
        <w:rPr>
          <w:sz w:val="24"/>
          <w:szCs w:val="24"/>
        </w:rPr>
        <w:t xml:space="preserve">  </w:t>
      </w:r>
      <w:r w:rsidR="004F2A5B" w:rsidRPr="002C5955">
        <w:rPr>
          <w:sz w:val="24"/>
          <w:szCs w:val="24"/>
          <w14:ligatures w14:val="none"/>
        </w:rPr>
        <w:t>Penalty Notice</w:t>
      </w:r>
      <w:r w:rsidR="004F2A5B">
        <w:rPr>
          <w:sz w:val="24"/>
          <w:szCs w:val="24"/>
          <w14:ligatures w14:val="none"/>
        </w:rPr>
        <w:t xml:space="preserve">s are </w:t>
      </w:r>
      <w:r w:rsidR="004F2A5B" w:rsidRPr="002C5955">
        <w:rPr>
          <w:sz w:val="24"/>
          <w:szCs w:val="24"/>
          <w14:ligatures w14:val="none"/>
        </w:rPr>
        <w:t>issued for any term-time</w:t>
      </w:r>
      <w:r w:rsidR="004F2A5B">
        <w:rPr>
          <w:sz w:val="24"/>
          <w:szCs w:val="24"/>
          <w14:ligatures w14:val="none"/>
        </w:rPr>
        <w:t xml:space="preserve"> or irregular </w:t>
      </w:r>
      <w:r w:rsidR="004F2A5B" w:rsidRPr="002C5955">
        <w:rPr>
          <w:sz w:val="24"/>
          <w:szCs w:val="24"/>
          <w14:ligatures w14:val="none"/>
        </w:rPr>
        <w:t>absences that are unauthorised (for example, a 5-day term-time holiday) - whether these absences are taken consecutively or cumulatively over a period of 10 school weeks.</w:t>
      </w:r>
      <w:r w:rsidR="004F2A5B">
        <w:rPr>
          <w:sz w:val="24"/>
          <w:szCs w:val="24"/>
          <w14:ligatures w14:val="none"/>
        </w:rPr>
        <w:t xml:space="preserve">  </w:t>
      </w:r>
    </w:p>
    <w:p w14:paraId="6ED28A13" w14:textId="5CEE6685" w:rsidR="005E1FBA" w:rsidRPr="00181F06" w:rsidRDefault="005E1FBA" w:rsidP="001202E5">
      <w:pPr>
        <w:spacing w:after="0"/>
        <w:jc w:val="center"/>
        <w:rPr>
          <w:b/>
          <w:bCs/>
          <w:sz w:val="32"/>
          <w:szCs w:val="32"/>
          <w:u w:val="single"/>
        </w:rPr>
      </w:pPr>
      <w:r w:rsidRPr="00181F06">
        <w:rPr>
          <w:b/>
          <w:bCs/>
          <w:sz w:val="32"/>
          <w:szCs w:val="32"/>
          <w:u w:val="single"/>
        </w:rPr>
        <w:t>1</w:t>
      </w:r>
      <w:r w:rsidRPr="00181F06">
        <w:rPr>
          <w:b/>
          <w:bCs/>
          <w:sz w:val="32"/>
          <w:szCs w:val="32"/>
          <w:u w:val="single"/>
          <w:vertAlign w:val="superscript"/>
        </w:rPr>
        <w:t>st</w:t>
      </w:r>
      <w:r w:rsidRPr="00181F06">
        <w:rPr>
          <w:b/>
          <w:bCs/>
          <w:sz w:val="32"/>
          <w:szCs w:val="32"/>
          <w:u w:val="single"/>
        </w:rPr>
        <w:t xml:space="preserve"> </w:t>
      </w:r>
      <w:r w:rsidR="00181F06" w:rsidRPr="00181F06">
        <w:rPr>
          <w:b/>
          <w:bCs/>
          <w:sz w:val="32"/>
          <w:szCs w:val="32"/>
          <w:u w:val="single"/>
        </w:rPr>
        <w:t xml:space="preserve">Penalty Notice </w:t>
      </w:r>
    </w:p>
    <w:p w14:paraId="234A51D3" w14:textId="7590EE4D" w:rsidR="005E1FBA" w:rsidRPr="002C5955" w:rsidRDefault="005E1FBA" w:rsidP="001202E5">
      <w:pPr>
        <w:widowControl w:val="0"/>
        <w:spacing w:after="0" w:line="240" w:lineRule="auto"/>
        <w:jc w:val="both"/>
        <w:rPr>
          <w:rFonts w:ascii="Calibri" w:eastAsia="Times New Roman" w:hAnsi="Calibri" w:cs="Calibri"/>
          <w:color w:val="000000"/>
          <w:kern w:val="28"/>
          <w:sz w:val="24"/>
          <w:szCs w:val="24"/>
          <w:lang w:eastAsia="en-GB"/>
          <w14:ligatures w14:val="none"/>
          <w14:cntxtAlts/>
        </w:rPr>
      </w:pPr>
      <w:r w:rsidRPr="002C5955">
        <w:rPr>
          <w:rFonts w:ascii="Calibri" w:eastAsia="Times New Roman" w:hAnsi="Calibri" w:cs="Calibri"/>
          <w:color w:val="000000"/>
          <w:kern w:val="28"/>
          <w:sz w:val="24"/>
          <w:szCs w:val="24"/>
          <w:lang w:eastAsia="en-GB"/>
          <w14:ligatures w14:val="none"/>
          <w14:cntxtAlts/>
        </w:rPr>
        <w:t xml:space="preserve">The first Penalty Notice is issued for </w:t>
      </w:r>
      <w:r w:rsidR="000D0F36" w:rsidRPr="002C5955">
        <w:rPr>
          <w:rFonts w:ascii="Calibri" w:eastAsia="Times New Roman" w:hAnsi="Calibri" w:cs="Calibri"/>
          <w:color w:val="000000"/>
          <w:kern w:val="28"/>
          <w:sz w:val="24"/>
          <w:szCs w:val="24"/>
          <w:lang w:eastAsia="en-GB"/>
          <w14:ligatures w14:val="none"/>
          <w14:cntxtAlts/>
        </w:rPr>
        <w:t>term time absences</w:t>
      </w:r>
      <w:r w:rsidRPr="002C5955">
        <w:rPr>
          <w:rFonts w:ascii="Calibri" w:eastAsia="Times New Roman" w:hAnsi="Calibri" w:cs="Calibri"/>
          <w:color w:val="000000"/>
          <w:kern w:val="28"/>
          <w:sz w:val="24"/>
          <w:szCs w:val="24"/>
          <w:lang w:eastAsia="en-GB"/>
          <w14:ligatures w14:val="none"/>
          <w14:cntxtAlts/>
        </w:rPr>
        <w:t xml:space="preserve"> or irregular </w:t>
      </w:r>
      <w:r w:rsidR="00670FFA">
        <w:rPr>
          <w:rFonts w:ascii="Calibri" w:eastAsia="Times New Roman" w:hAnsi="Calibri" w:cs="Calibri"/>
          <w:color w:val="000000"/>
          <w:kern w:val="28"/>
          <w:sz w:val="24"/>
          <w:szCs w:val="24"/>
          <w:lang w:eastAsia="en-GB"/>
          <w14:ligatures w14:val="none"/>
          <w14:cntxtAlts/>
        </w:rPr>
        <w:t>absences, t</w:t>
      </w:r>
      <w:r w:rsidRPr="002C5955">
        <w:rPr>
          <w:rFonts w:ascii="Calibri" w:eastAsia="Times New Roman" w:hAnsi="Calibri" w:cs="Calibri"/>
          <w:color w:val="000000"/>
          <w:kern w:val="28"/>
          <w:sz w:val="24"/>
          <w:szCs w:val="24"/>
          <w:lang w:eastAsia="en-GB"/>
          <w14:ligatures w14:val="none"/>
          <w14:cntxtAlts/>
        </w:rPr>
        <w:t>he amount will be:</w:t>
      </w:r>
    </w:p>
    <w:p w14:paraId="5F7E8999" w14:textId="113234CF" w:rsidR="000D0F36" w:rsidRPr="002C5955" w:rsidRDefault="005E1FBA" w:rsidP="001202E5">
      <w:pPr>
        <w:pStyle w:val="ListParagraph"/>
        <w:widowControl w:val="0"/>
        <w:numPr>
          <w:ilvl w:val="0"/>
          <w:numId w:val="1"/>
        </w:numPr>
        <w:spacing w:after="0" w:line="286" w:lineRule="auto"/>
        <w:ind w:left="714" w:hanging="357"/>
        <w:rPr>
          <w:rFonts w:ascii="Calibri" w:eastAsia="Times New Roman" w:hAnsi="Calibri" w:cs="Calibri"/>
          <w:color w:val="000000"/>
          <w:kern w:val="28"/>
          <w:sz w:val="24"/>
          <w:szCs w:val="24"/>
          <w:lang w:eastAsia="en-GB"/>
          <w14:ligatures w14:val="none"/>
          <w14:cntxtAlts/>
        </w:rPr>
      </w:pPr>
      <w:r w:rsidRPr="002C5955">
        <w:rPr>
          <w:rFonts w:ascii="Calibri" w:eastAsia="Times New Roman" w:hAnsi="Calibri" w:cs="Calibri"/>
          <w:b/>
          <w:bCs/>
          <w:color w:val="000000"/>
          <w:kern w:val="28"/>
          <w:sz w:val="24"/>
          <w:szCs w:val="24"/>
          <w:lang w:eastAsia="en-GB"/>
          <w14:ligatures w14:val="none"/>
          <w14:cntxtAlts/>
        </w:rPr>
        <w:t xml:space="preserve">£80 </w:t>
      </w:r>
      <w:r w:rsidRPr="002C5955">
        <w:rPr>
          <w:rFonts w:ascii="Calibri" w:eastAsia="Times New Roman" w:hAnsi="Calibri" w:cs="Calibri"/>
          <w:color w:val="000000"/>
          <w:kern w:val="28"/>
          <w:sz w:val="24"/>
          <w:szCs w:val="24"/>
          <w:lang w:eastAsia="en-GB"/>
          <w14:ligatures w14:val="none"/>
          <w14:cntxtAlts/>
        </w:rPr>
        <w:t xml:space="preserve">per parent, per child </w:t>
      </w:r>
      <w:r w:rsidR="00282A01">
        <w:rPr>
          <w:rFonts w:ascii="Calibri" w:eastAsia="Times New Roman" w:hAnsi="Calibri" w:cs="Calibri"/>
          <w:color w:val="000000"/>
          <w:kern w:val="28"/>
          <w:sz w:val="24"/>
          <w:szCs w:val="24"/>
          <w:lang w:eastAsia="en-GB"/>
          <w14:ligatures w14:val="none"/>
          <w14:cntxtAlts/>
        </w:rPr>
        <w:t>(</w:t>
      </w:r>
      <w:r w:rsidRPr="002C5955">
        <w:rPr>
          <w:rFonts w:ascii="Calibri" w:eastAsia="Times New Roman" w:hAnsi="Calibri" w:cs="Calibri"/>
          <w:color w:val="000000"/>
          <w:kern w:val="28"/>
          <w:sz w:val="24"/>
          <w:szCs w:val="24"/>
          <w:lang w:eastAsia="en-GB"/>
          <w14:ligatures w14:val="none"/>
          <w14:cntxtAlts/>
        </w:rPr>
        <w:t>if paid within 21 days</w:t>
      </w:r>
      <w:r w:rsidR="00282A01">
        <w:rPr>
          <w:rFonts w:ascii="Calibri" w:eastAsia="Times New Roman" w:hAnsi="Calibri" w:cs="Calibri"/>
          <w:color w:val="000000"/>
          <w:kern w:val="28"/>
          <w:sz w:val="24"/>
          <w:szCs w:val="24"/>
          <w:lang w:eastAsia="en-GB"/>
          <w14:ligatures w14:val="none"/>
          <w14:cntxtAlts/>
        </w:rPr>
        <w:t>)</w:t>
      </w:r>
    </w:p>
    <w:p w14:paraId="6829670E" w14:textId="3AB19180" w:rsidR="000D0F36" w:rsidRPr="002C5955" w:rsidRDefault="000D0F36" w:rsidP="001202E5">
      <w:pPr>
        <w:pStyle w:val="ListParagraph"/>
        <w:widowControl w:val="0"/>
        <w:numPr>
          <w:ilvl w:val="0"/>
          <w:numId w:val="1"/>
        </w:numPr>
        <w:spacing w:after="0" w:line="286" w:lineRule="auto"/>
        <w:ind w:left="714" w:hanging="357"/>
        <w:rPr>
          <w:rFonts w:ascii="Calibri" w:eastAsia="Times New Roman" w:hAnsi="Calibri" w:cs="Calibri"/>
          <w:color w:val="000000"/>
          <w:kern w:val="28"/>
          <w:sz w:val="24"/>
          <w:szCs w:val="24"/>
          <w:lang w:eastAsia="en-GB"/>
          <w14:ligatures w14:val="none"/>
          <w14:cntxtAlts/>
        </w:rPr>
      </w:pPr>
      <w:r w:rsidRPr="002C5955">
        <w:rPr>
          <w:rFonts w:ascii="Calibri" w:eastAsia="Times New Roman" w:hAnsi="Calibri" w:cs="Calibri"/>
          <w:b/>
          <w:bCs/>
          <w:color w:val="000000"/>
          <w:kern w:val="28"/>
          <w:sz w:val="24"/>
          <w:szCs w:val="24"/>
          <w:lang w:eastAsia="en-GB"/>
          <w14:ligatures w14:val="none"/>
          <w14:cntxtAlts/>
        </w:rPr>
        <w:t xml:space="preserve">£160 </w:t>
      </w:r>
      <w:r w:rsidRPr="002C5955">
        <w:rPr>
          <w:rFonts w:ascii="Calibri" w:eastAsia="Times New Roman" w:hAnsi="Calibri" w:cs="Calibri"/>
          <w:color w:val="000000"/>
          <w:kern w:val="28"/>
          <w:sz w:val="24"/>
          <w:szCs w:val="24"/>
          <w:lang w:eastAsia="en-GB"/>
          <w14:ligatures w14:val="none"/>
          <w14:cntxtAlts/>
        </w:rPr>
        <w:t xml:space="preserve">per parent, per child (if paid </w:t>
      </w:r>
      <w:r w:rsidR="00282A01">
        <w:rPr>
          <w:rFonts w:ascii="Calibri" w:eastAsia="Times New Roman" w:hAnsi="Calibri" w:cs="Calibri"/>
          <w:color w:val="000000"/>
          <w:kern w:val="28"/>
          <w:sz w:val="24"/>
          <w:szCs w:val="24"/>
          <w:lang w:eastAsia="en-GB"/>
          <w14:ligatures w14:val="none"/>
          <w14:cntxtAlts/>
        </w:rPr>
        <w:t>between 22 to</w:t>
      </w:r>
      <w:r w:rsidRPr="002C5955">
        <w:rPr>
          <w:rFonts w:ascii="Calibri" w:eastAsia="Times New Roman" w:hAnsi="Calibri" w:cs="Calibri"/>
          <w:color w:val="000000"/>
          <w:kern w:val="28"/>
          <w:sz w:val="24"/>
          <w:szCs w:val="24"/>
          <w:lang w:eastAsia="en-GB"/>
          <w14:ligatures w14:val="none"/>
          <w14:cntxtAlts/>
        </w:rPr>
        <w:t xml:space="preserve"> 28 days)</w:t>
      </w:r>
    </w:p>
    <w:tbl>
      <w:tblPr>
        <w:tblStyle w:val="TableGrid"/>
        <w:tblW w:w="0" w:type="auto"/>
        <w:jc w:val="center"/>
        <w:tblLook w:val="04A0" w:firstRow="1" w:lastRow="0" w:firstColumn="1" w:lastColumn="0" w:noHBand="0" w:noVBand="1"/>
      </w:tblPr>
      <w:tblGrid>
        <w:gridCol w:w="2254"/>
        <w:gridCol w:w="2254"/>
        <w:gridCol w:w="2254"/>
        <w:gridCol w:w="2254"/>
      </w:tblGrid>
      <w:tr w:rsidR="001202E5" w14:paraId="31FE520F" w14:textId="77777777" w:rsidTr="001202E5">
        <w:trPr>
          <w:jc w:val="center"/>
        </w:trPr>
        <w:tc>
          <w:tcPr>
            <w:tcW w:w="2254" w:type="dxa"/>
          </w:tcPr>
          <w:p w14:paraId="5AF752D9" w14:textId="07F0BD3C" w:rsidR="001202E5" w:rsidRDefault="001202E5" w:rsidP="001202E5">
            <w:pPr>
              <w:widowControl w:val="0"/>
              <w:rPr>
                <w:sz w:val="24"/>
                <w:szCs w:val="24"/>
                <w14:ligatures w14:val="none"/>
              </w:rPr>
            </w:pPr>
            <w:r w:rsidRPr="005C6813">
              <w:t>No. of parents</w:t>
            </w:r>
          </w:p>
        </w:tc>
        <w:tc>
          <w:tcPr>
            <w:tcW w:w="2254" w:type="dxa"/>
          </w:tcPr>
          <w:p w14:paraId="5D324465" w14:textId="399857BA" w:rsidR="001202E5" w:rsidRDefault="001202E5" w:rsidP="001202E5">
            <w:pPr>
              <w:widowControl w:val="0"/>
              <w:rPr>
                <w:sz w:val="24"/>
                <w:szCs w:val="24"/>
                <w14:ligatures w14:val="none"/>
              </w:rPr>
            </w:pPr>
            <w:r w:rsidRPr="005C6813">
              <w:t>No. of children</w:t>
            </w:r>
          </w:p>
        </w:tc>
        <w:tc>
          <w:tcPr>
            <w:tcW w:w="2254" w:type="dxa"/>
          </w:tcPr>
          <w:p w14:paraId="6C76B04E" w14:textId="246A4580" w:rsidR="001202E5" w:rsidRDefault="001202E5" w:rsidP="001202E5">
            <w:pPr>
              <w:widowControl w:val="0"/>
              <w:rPr>
                <w:sz w:val="24"/>
                <w:szCs w:val="24"/>
                <w14:ligatures w14:val="none"/>
              </w:rPr>
            </w:pPr>
            <w:r w:rsidRPr="005C6813">
              <w:t>Fine amount up to 21 days</w:t>
            </w:r>
          </w:p>
        </w:tc>
        <w:tc>
          <w:tcPr>
            <w:tcW w:w="2254" w:type="dxa"/>
          </w:tcPr>
          <w:p w14:paraId="20568378" w14:textId="1BF90B8E" w:rsidR="001202E5" w:rsidRDefault="001202E5" w:rsidP="001202E5">
            <w:pPr>
              <w:widowControl w:val="0"/>
              <w:rPr>
                <w:sz w:val="24"/>
                <w:szCs w:val="24"/>
                <w14:ligatures w14:val="none"/>
              </w:rPr>
            </w:pPr>
            <w:r w:rsidRPr="005C6813">
              <w:t>Fine amount after 21 days</w:t>
            </w:r>
          </w:p>
        </w:tc>
      </w:tr>
      <w:tr w:rsidR="001202E5" w14:paraId="535DDCB3" w14:textId="77777777" w:rsidTr="001202E5">
        <w:trPr>
          <w:jc w:val="center"/>
        </w:trPr>
        <w:tc>
          <w:tcPr>
            <w:tcW w:w="2254" w:type="dxa"/>
          </w:tcPr>
          <w:p w14:paraId="049EDD86" w14:textId="3C3D0813" w:rsidR="001202E5" w:rsidRDefault="001202E5" w:rsidP="001202E5">
            <w:pPr>
              <w:widowControl w:val="0"/>
              <w:rPr>
                <w:sz w:val="24"/>
                <w:szCs w:val="24"/>
                <w14:ligatures w14:val="none"/>
              </w:rPr>
            </w:pPr>
            <w:r>
              <w:t>1</w:t>
            </w:r>
          </w:p>
        </w:tc>
        <w:tc>
          <w:tcPr>
            <w:tcW w:w="2254" w:type="dxa"/>
          </w:tcPr>
          <w:p w14:paraId="5DA50983" w14:textId="0C6B914E" w:rsidR="001202E5" w:rsidRDefault="001202E5" w:rsidP="001202E5">
            <w:pPr>
              <w:widowControl w:val="0"/>
              <w:rPr>
                <w:sz w:val="24"/>
                <w:szCs w:val="24"/>
                <w14:ligatures w14:val="none"/>
              </w:rPr>
            </w:pPr>
            <w:r>
              <w:t>1</w:t>
            </w:r>
          </w:p>
        </w:tc>
        <w:tc>
          <w:tcPr>
            <w:tcW w:w="2254" w:type="dxa"/>
          </w:tcPr>
          <w:p w14:paraId="1F6ACA66" w14:textId="15B20CFE" w:rsidR="001202E5" w:rsidRDefault="001202E5" w:rsidP="001202E5">
            <w:pPr>
              <w:widowControl w:val="0"/>
              <w:rPr>
                <w:sz w:val="24"/>
                <w:szCs w:val="24"/>
                <w14:ligatures w14:val="none"/>
              </w:rPr>
            </w:pPr>
            <w:r>
              <w:t>£80</w:t>
            </w:r>
          </w:p>
        </w:tc>
        <w:tc>
          <w:tcPr>
            <w:tcW w:w="2254" w:type="dxa"/>
          </w:tcPr>
          <w:p w14:paraId="5EE35C6E" w14:textId="6AA933D4" w:rsidR="001202E5" w:rsidRDefault="001202E5" w:rsidP="001202E5">
            <w:pPr>
              <w:widowControl w:val="0"/>
              <w:rPr>
                <w:sz w:val="24"/>
                <w:szCs w:val="24"/>
                <w14:ligatures w14:val="none"/>
              </w:rPr>
            </w:pPr>
            <w:r>
              <w:t>£160</w:t>
            </w:r>
          </w:p>
        </w:tc>
      </w:tr>
      <w:tr w:rsidR="001202E5" w14:paraId="3338BF34" w14:textId="77777777" w:rsidTr="001202E5">
        <w:trPr>
          <w:jc w:val="center"/>
        </w:trPr>
        <w:tc>
          <w:tcPr>
            <w:tcW w:w="2254" w:type="dxa"/>
          </w:tcPr>
          <w:p w14:paraId="52E898B7" w14:textId="783637C2" w:rsidR="001202E5" w:rsidRDefault="001202E5" w:rsidP="001202E5">
            <w:pPr>
              <w:widowControl w:val="0"/>
              <w:rPr>
                <w:sz w:val="24"/>
                <w:szCs w:val="24"/>
                <w14:ligatures w14:val="none"/>
              </w:rPr>
            </w:pPr>
            <w:r>
              <w:t>1</w:t>
            </w:r>
          </w:p>
        </w:tc>
        <w:tc>
          <w:tcPr>
            <w:tcW w:w="2254" w:type="dxa"/>
          </w:tcPr>
          <w:p w14:paraId="40378E94" w14:textId="53061552" w:rsidR="001202E5" w:rsidRDefault="001202E5" w:rsidP="001202E5">
            <w:pPr>
              <w:widowControl w:val="0"/>
              <w:rPr>
                <w:sz w:val="24"/>
                <w:szCs w:val="24"/>
                <w14:ligatures w14:val="none"/>
              </w:rPr>
            </w:pPr>
            <w:r>
              <w:t>2</w:t>
            </w:r>
          </w:p>
        </w:tc>
        <w:tc>
          <w:tcPr>
            <w:tcW w:w="2254" w:type="dxa"/>
          </w:tcPr>
          <w:p w14:paraId="2E65A566" w14:textId="2B6CD0C5" w:rsidR="001202E5" w:rsidRDefault="001202E5" w:rsidP="001202E5">
            <w:pPr>
              <w:widowControl w:val="0"/>
              <w:rPr>
                <w:sz w:val="24"/>
                <w:szCs w:val="24"/>
                <w14:ligatures w14:val="none"/>
              </w:rPr>
            </w:pPr>
            <w:r>
              <w:t>£160</w:t>
            </w:r>
          </w:p>
        </w:tc>
        <w:tc>
          <w:tcPr>
            <w:tcW w:w="2254" w:type="dxa"/>
          </w:tcPr>
          <w:p w14:paraId="0C870789" w14:textId="0891D137" w:rsidR="001202E5" w:rsidRDefault="001202E5" w:rsidP="001202E5">
            <w:pPr>
              <w:widowControl w:val="0"/>
              <w:rPr>
                <w:sz w:val="24"/>
                <w:szCs w:val="24"/>
                <w14:ligatures w14:val="none"/>
              </w:rPr>
            </w:pPr>
            <w:r>
              <w:t>£320</w:t>
            </w:r>
          </w:p>
        </w:tc>
      </w:tr>
      <w:tr w:rsidR="001202E5" w14:paraId="22C73020" w14:textId="77777777" w:rsidTr="001202E5">
        <w:trPr>
          <w:jc w:val="center"/>
        </w:trPr>
        <w:tc>
          <w:tcPr>
            <w:tcW w:w="2254" w:type="dxa"/>
          </w:tcPr>
          <w:p w14:paraId="230BFCB8" w14:textId="5D13CE92" w:rsidR="001202E5" w:rsidRDefault="001202E5" w:rsidP="001202E5">
            <w:pPr>
              <w:widowControl w:val="0"/>
              <w:rPr>
                <w:sz w:val="24"/>
                <w:szCs w:val="24"/>
                <w14:ligatures w14:val="none"/>
              </w:rPr>
            </w:pPr>
            <w:r>
              <w:t>2</w:t>
            </w:r>
          </w:p>
        </w:tc>
        <w:tc>
          <w:tcPr>
            <w:tcW w:w="2254" w:type="dxa"/>
          </w:tcPr>
          <w:p w14:paraId="1DEAD59E" w14:textId="5BE89B97" w:rsidR="001202E5" w:rsidRDefault="001202E5" w:rsidP="001202E5">
            <w:pPr>
              <w:widowControl w:val="0"/>
              <w:rPr>
                <w:sz w:val="24"/>
                <w:szCs w:val="24"/>
                <w14:ligatures w14:val="none"/>
              </w:rPr>
            </w:pPr>
            <w:r>
              <w:t>3</w:t>
            </w:r>
          </w:p>
        </w:tc>
        <w:tc>
          <w:tcPr>
            <w:tcW w:w="2254" w:type="dxa"/>
          </w:tcPr>
          <w:p w14:paraId="5511DFC5" w14:textId="05A5E6EC" w:rsidR="001202E5" w:rsidRDefault="001202E5" w:rsidP="001202E5">
            <w:pPr>
              <w:widowControl w:val="0"/>
              <w:rPr>
                <w:sz w:val="24"/>
                <w:szCs w:val="24"/>
                <w14:ligatures w14:val="none"/>
              </w:rPr>
            </w:pPr>
            <w:r>
              <w:t>£480</w:t>
            </w:r>
          </w:p>
        </w:tc>
        <w:tc>
          <w:tcPr>
            <w:tcW w:w="2254" w:type="dxa"/>
          </w:tcPr>
          <w:p w14:paraId="29C26C73" w14:textId="489890E6" w:rsidR="001202E5" w:rsidRDefault="001202E5" w:rsidP="001202E5">
            <w:pPr>
              <w:widowControl w:val="0"/>
              <w:rPr>
                <w:sz w:val="24"/>
                <w:szCs w:val="24"/>
                <w14:ligatures w14:val="none"/>
              </w:rPr>
            </w:pPr>
            <w:r>
              <w:t>£960</w:t>
            </w:r>
          </w:p>
        </w:tc>
      </w:tr>
    </w:tbl>
    <w:p w14:paraId="77FD26CD" w14:textId="0834AEE4" w:rsidR="00181F06" w:rsidRDefault="005E1FBA" w:rsidP="001202E5">
      <w:pPr>
        <w:widowControl w:val="0"/>
        <w:spacing w:before="120" w:after="0" w:line="240" w:lineRule="auto"/>
        <w:jc w:val="center"/>
        <w:rPr>
          <w:rFonts w:ascii="Calibri" w:eastAsia="Times New Roman" w:hAnsi="Calibri" w:cs="Calibri"/>
          <w:b/>
          <w:bCs/>
          <w:color w:val="000000"/>
          <w:kern w:val="28"/>
          <w:sz w:val="32"/>
          <w:szCs w:val="32"/>
          <w:u w:val="single"/>
          <w:lang w:eastAsia="en-GB"/>
          <w14:ligatures w14:val="none"/>
          <w14:cntxtAlts/>
        </w:rPr>
      </w:pPr>
      <w:r w:rsidRPr="00181F06">
        <w:rPr>
          <w:b/>
          <w:bCs/>
          <w:sz w:val="32"/>
          <w:szCs w:val="32"/>
          <w:u w:val="single"/>
        </w:rPr>
        <w:t>2</w:t>
      </w:r>
      <w:r w:rsidRPr="00181F06">
        <w:rPr>
          <w:b/>
          <w:bCs/>
          <w:sz w:val="32"/>
          <w:szCs w:val="32"/>
          <w:u w:val="single"/>
          <w:vertAlign w:val="superscript"/>
        </w:rPr>
        <w:t>nd</w:t>
      </w:r>
      <w:r w:rsidRPr="00181F06">
        <w:rPr>
          <w:b/>
          <w:bCs/>
          <w:sz w:val="32"/>
          <w:szCs w:val="32"/>
          <w:u w:val="single"/>
        </w:rPr>
        <w:t xml:space="preserve"> </w:t>
      </w:r>
      <w:r w:rsidR="00181F06">
        <w:rPr>
          <w:b/>
          <w:bCs/>
          <w:sz w:val="32"/>
          <w:szCs w:val="32"/>
          <w:u w:val="single"/>
        </w:rPr>
        <w:t>Penalty Notice</w:t>
      </w:r>
    </w:p>
    <w:p w14:paraId="0BE1D4F8" w14:textId="71B3EB02" w:rsidR="00181F06" w:rsidRPr="001202E5" w:rsidRDefault="00181F06" w:rsidP="001202E5">
      <w:pPr>
        <w:widowControl w:val="0"/>
        <w:spacing w:after="0" w:line="286" w:lineRule="auto"/>
        <w:jc w:val="center"/>
        <w:rPr>
          <w:rFonts w:ascii="Calibri" w:eastAsia="Times New Roman" w:hAnsi="Calibri" w:cs="Calibri"/>
          <w:b/>
          <w:bCs/>
          <w:color w:val="000000"/>
          <w:kern w:val="28"/>
          <w:sz w:val="28"/>
          <w:szCs w:val="28"/>
          <w:lang w:eastAsia="en-GB"/>
          <w14:ligatures w14:val="none"/>
          <w14:cntxtAlts/>
        </w:rPr>
      </w:pPr>
      <w:r w:rsidRPr="001202E5">
        <w:rPr>
          <w:rFonts w:ascii="Calibri" w:eastAsia="Times New Roman" w:hAnsi="Calibri" w:cs="Calibri"/>
          <w:b/>
          <w:bCs/>
          <w:color w:val="000000"/>
          <w:kern w:val="28"/>
          <w:sz w:val="28"/>
          <w:szCs w:val="28"/>
          <w:lang w:eastAsia="en-GB"/>
          <w14:ligatures w14:val="none"/>
          <w14:cntxtAlts/>
        </w:rPr>
        <w:t>There is no opportunity to pay a reduced amount</w:t>
      </w:r>
    </w:p>
    <w:p w14:paraId="1FC61C81" w14:textId="4813A3D9" w:rsidR="005E1FBA" w:rsidRPr="005E1FBA" w:rsidRDefault="005E1FBA" w:rsidP="001202E5">
      <w:pPr>
        <w:widowControl w:val="0"/>
        <w:spacing w:after="0" w:line="286" w:lineRule="auto"/>
        <w:jc w:val="both"/>
        <w:rPr>
          <w:rFonts w:ascii="Calibri" w:eastAsia="Times New Roman" w:hAnsi="Calibri" w:cs="Calibri"/>
          <w:color w:val="000000"/>
          <w:kern w:val="28"/>
          <w:sz w:val="24"/>
          <w:szCs w:val="24"/>
          <w:lang w:eastAsia="en-GB"/>
          <w14:ligatures w14:val="none"/>
          <w14:cntxtAlts/>
        </w:rPr>
      </w:pPr>
      <w:r w:rsidRPr="005E1FBA">
        <w:rPr>
          <w:rFonts w:ascii="Calibri" w:eastAsia="Times New Roman" w:hAnsi="Calibri" w:cs="Calibri"/>
          <w:color w:val="000000"/>
          <w:kern w:val="28"/>
          <w:sz w:val="24"/>
          <w:szCs w:val="24"/>
          <w:lang w:eastAsia="en-GB"/>
          <w14:ligatures w14:val="none"/>
          <w14:cntxtAlts/>
        </w:rPr>
        <w:t xml:space="preserve">The second time a Penalty Notice is issued for </w:t>
      </w:r>
      <w:r w:rsidR="000D0F36" w:rsidRPr="002C5955">
        <w:rPr>
          <w:rFonts w:ascii="Calibri" w:eastAsia="Times New Roman" w:hAnsi="Calibri" w:cs="Calibri"/>
          <w:color w:val="000000"/>
          <w:kern w:val="28"/>
          <w:sz w:val="24"/>
          <w:szCs w:val="24"/>
          <w:lang w:eastAsia="en-GB"/>
          <w14:ligatures w14:val="none"/>
          <w14:cntxtAlts/>
        </w:rPr>
        <w:t>term time</w:t>
      </w:r>
      <w:r w:rsidR="00670FFA">
        <w:rPr>
          <w:rFonts w:ascii="Calibri" w:eastAsia="Times New Roman" w:hAnsi="Calibri" w:cs="Calibri"/>
          <w:color w:val="000000"/>
          <w:kern w:val="28"/>
          <w:sz w:val="24"/>
          <w:szCs w:val="24"/>
          <w:lang w:eastAsia="en-GB"/>
          <w14:ligatures w14:val="none"/>
          <w14:cntxtAlts/>
        </w:rPr>
        <w:t xml:space="preserve"> or irregular absences </w:t>
      </w:r>
      <w:r w:rsidR="000D0F36" w:rsidRPr="002C5955">
        <w:rPr>
          <w:rFonts w:ascii="Calibri" w:eastAsia="Times New Roman" w:hAnsi="Calibri" w:cs="Calibri"/>
          <w:color w:val="000000"/>
          <w:kern w:val="28"/>
          <w:sz w:val="24"/>
          <w:szCs w:val="24"/>
          <w:lang w:eastAsia="en-GB"/>
          <w14:ligatures w14:val="none"/>
          <w14:cntxtAlts/>
        </w:rPr>
        <w:t xml:space="preserve">issued </w:t>
      </w:r>
      <w:r w:rsidRPr="005E1FBA">
        <w:rPr>
          <w:rFonts w:ascii="Calibri" w:eastAsia="Times New Roman" w:hAnsi="Calibri" w:cs="Calibri"/>
          <w:color w:val="000000"/>
          <w:kern w:val="28"/>
          <w:sz w:val="24"/>
          <w:szCs w:val="24"/>
          <w:lang w:eastAsia="en-GB"/>
          <w14:ligatures w14:val="none"/>
          <w14:cntxtAlts/>
        </w:rPr>
        <w:t xml:space="preserve">to the </w:t>
      </w:r>
      <w:r w:rsidRPr="005E1FBA">
        <w:rPr>
          <w:rFonts w:ascii="Calibri" w:eastAsia="Times New Roman" w:hAnsi="Calibri" w:cs="Calibri"/>
          <w:b/>
          <w:bCs/>
          <w:color w:val="000000"/>
          <w:kern w:val="28"/>
          <w:sz w:val="24"/>
          <w:szCs w:val="24"/>
          <w:lang w:eastAsia="en-GB"/>
          <w14:ligatures w14:val="none"/>
          <w14:cntxtAlts/>
        </w:rPr>
        <w:t xml:space="preserve">same parent </w:t>
      </w:r>
      <w:r w:rsidRPr="005E1FBA">
        <w:rPr>
          <w:rFonts w:ascii="Calibri" w:eastAsia="Times New Roman" w:hAnsi="Calibri" w:cs="Calibri"/>
          <w:color w:val="000000"/>
          <w:kern w:val="28"/>
          <w:sz w:val="24"/>
          <w:szCs w:val="24"/>
          <w:lang w:eastAsia="en-GB"/>
          <w14:ligatures w14:val="none"/>
          <w14:cntxtAlts/>
        </w:rPr>
        <w:t xml:space="preserve">for the </w:t>
      </w:r>
      <w:r w:rsidRPr="005E1FBA">
        <w:rPr>
          <w:rFonts w:ascii="Calibri" w:eastAsia="Times New Roman" w:hAnsi="Calibri" w:cs="Calibri"/>
          <w:b/>
          <w:bCs/>
          <w:color w:val="000000"/>
          <w:kern w:val="28"/>
          <w:sz w:val="24"/>
          <w:szCs w:val="24"/>
          <w:lang w:eastAsia="en-GB"/>
          <w14:ligatures w14:val="none"/>
          <w14:cntxtAlts/>
        </w:rPr>
        <w:t>same child</w:t>
      </w:r>
      <w:r w:rsidR="000D0F36" w:rsidRPr="002C5955">
        <w:rPr>
          <w:rFonts w:ascii="Calibri" w:eastAsia="Times New Roman" w:hAnsi="Calibri" w:cs="Calibri"/>
          <w:b/>
          <w:bCs/>
          <w:color w:val="000000"/>
          <w:kern w:val="28"/>
          <w:sz w:val="24"/>
          <w:szCs w:val="24"/>
          <w:lang w:eastAsia="en-GB"/>
          <w14:ligatures w14:val="none"/>
          <w14:cntxtAlts/>
        </w:rPr>
        <w:t>,</w:t>
      </w:r>
      <w:r w:rsidRPr="005E1FBA">
        <w:rPr>
          <w:rFonts w:ascii="Calibri" w:eastAsia="Times New Roman" w:hAnsi="Calibri" w:cs="Calibri"/>
          <w:color w:val="000000"/>
          <w:kern w:val="28"/>
          <w:sz w:val="24"/>
          <w:szCs w:val="24"/>
          <w:lang w:eastAsia="en-GB"/>
          <w14:ligatures w14:val="none"/>
          <w14:cntxtAlts/>
        </w:rPr>
        <w:t xml:space="preserve"> the amount will be:</w:t>
      </w:r>
    </w:p>
    <w:p w14:paraId="0E404F64" w14:textId="77777777" w:rsidR="005E1FBA" w:rsidRDefault="005E1FBA" w:rsidP="001202E5">
      <w:pPr>
        <w:pStyle w:val="ListParagraph"/>
        <w:widowControl w:val="0"/>
        <w:numPr>
          <w:ilvl w:val="0"/>
          <w:numId w:val="2"/>
        </w:numPr>
        <w:spacing w:after="120" w:line="240" w:lineRule="auto"/>
        <w:ind w:left="714" w:hanging="357"/>
        <w:rPr>
          <w:rFonts w:ascii="Calibri" w:eastAsia="Times New Roman" w:hAnsi="Calibri" w:cs="Calibri"/>
          <w:color w:val="000000"/>
          <w:kern w:val="28"/>
          <w:sz w:val="24"/>
          <w:szCs w:val="24"/>
          <w:lang w:eastAsia="en-GB"/>
          <w14:ligatures w14:val="none"/>
          <w14:cntxtAlts/>
        </w:rPr>
      </w:pPr>
      <w:r w:rsidRPr="002C5955">
        <w:rPr>
          <w:rFonts w:ascii="Calibri" w:eastAsia="Times New Roman" w:hAnsi="Calibri" w:cs="Calibri"/>
          <w:b/>
          <w:bCs/>
          <w:color w:val="000000"/>
          <w:kern w:val="28"/>
          <w:sz w:val="24"/>
          <w:szCs w:val="24"/>
          <w:lang w:eastAsia="en-GB"/>
          <w14:ligatures w14:val="none"/>
          <w14:cntxtAlts/>
        </w:rPr>
        <w:t xml:space="preserve">£160 </w:t>
      </w:r>
      <w:r w:rsidRPr="002C5955">
        <w:rPr>
          <w:rFonts w:ascii="Calibri" w:eastAsia="Times New Roman" w:hAnsi="Calibri" w:cs="Calibri"/>
          <w:color w:val="000000"/>
          <w:kern w:val="28"/>
          <w:sz w:val="24"/>
          <w:szCs w:val="24"/>
          <w:lang w:eastAsia="en-GB"/>
          <w14:ligatures w14:val="none"/>
          <w14:cntxtAlts/>
        </w:rPr>
        <w:t>per parent, per child (if paid within 28 days)</w:t>
      </w:r>
    </w:p>
    <w:tbl>
      <w:tblPr>
        <w:tblStyle w:val="TableGrid"/>
        <w:tblW w:w="0" w:type="auto"/>
        <w:jc w:val="center"/>
        <w:tblLook w:val="04A0" w:firstRow="1" w:lastRow="0" w:firstColumn="1" w:lastColumn="0" w:noHBand="0" w:noVBand="1"/>
      </w:tblPr>
      <w:tblGrid>
        <w:gridCol w:w="2254"/>
        <w:gridCol w:w="2254"/>
        <w:gridCol w:w="2254"/>
        <w:gridCol w:w="2254"/>
      </w:tblGrid>
      <w:tr w:rsidR="001202E5" w14:paraId="57692131" w14:textId="77777777" w:rsidTr="001202E5">
        <w:trPr>
          <w:jc w:val="center"/>
        </w:trPr>
        <w:tc>
          <w:tcPr>
            <w:tcW w:w="2254" w:type="dxa"/>
          </w:tcPr>
          <w:p w14:paraId="25CFE531" w14:textId="5F627EE7"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rsidRPr="005C6813">
              <w:t>No. of parents</w:t>
            </w:r>
          </w:p>
        </w:tc>
        <w:tc>
          <w:tcPr>
            <w:tcW w:w="2254" w:type="dxa"/>
          </w:tcPr>
          <w:p w14:paraId="33984E09" w14:textId="60AB4B18"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rsidRPr="005C6813">
              <w:t>No. of children</w:t>
            </w:r>
          </w:p>
        </w:tc>
        <w:tc>
          <w:tcPr>
            <w:tcW w:w="2254" w:type="dxa"/>
          </w:tcPr>
          <w:p w14:paraId="74F682D0" w14:textId="266CB621"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rsidRPr="005C6813">
              <w:t>Fine amount up to 21 days</w:t>
            </w:r>
          </w:p>
        </w:tc>
        <w:tc>
          <w:tcPr>
            <w:tcW w:w="2254" w:type="dxa"/>
          </w:tcPr>
          <w:p w14:paraId="300553B5" w14:textId="3393E4BC"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Fine amount up to 28</w:t>
            </w:r>
            <w:r w:rsidRPr="005C6813">
              <w:t xml:space="preserve"> days</w:t>
            </w:r>
          </w:p>
        </w:tc>
      </w:tr>
      <w:tr w:rsidR="001202E5" w14:paraId="6E6742DD" w14:textId="77777777" w:rsidTr="001202E5">
        <w:trPr>
          <w:jc w:val="center"/>
        </w:trPr>
        <w:tc>
          <w:tcPr>
            <w:tcW w:w="2254" w:type="dxa"/>
          </w:tcPr>
          <w:p w14:paraId="772B37DA" w14:textId="4BBAC47B"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1</w:t>
            </w:r>
          </w:p>
        </w:tc>
        <w:tc>
          <w:tcPr>
            <w:tcW w:w="2254" w:type="dxa"/>
          </w:tcPr>
          <w:p w14:paraId="500AAB58" w14:textId="571087C3"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1</w:t>
            </w:r>
          </w:p>
        </w:tc>
        <w:tc>
          <w:tcPr>
            <w:tcW w:w="2254" w:type="dxa"/>
          </w:tcPr>
          <w:p w14:paraId="445C2044" w14:textId="30351EF4"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 xml:space="preserve">Not applicable </w:t>
            </w:r>
          </w:p>
        </w:tc>
        <w:tc>
          <w:tcPr>
            <w:tcW w:w="2254" w:type="dxa"/>
          </w:tcPr>
          <w:p w14:paraId="1D4EAD9E" w14:textId="00F14BB0"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£160</w:t>
            </w:r>
          </w:p>
        </w:tc>
      </w:tr>
      <w:tr w:rsidR="001202E5" w14:paraId="0E3AC64E" w14:textId="77777777" w:rsidTr="001202E5">
        <w:trPr>
          <w:jc w:val="center"/>
        </w:trPr>
        <w:tc>
          <w:tcPr>
            <w:tcW w:w="2254" w:type="dxa"/>
          </w:tcPr>
          <w:p w14:paraId="0A7D0888" w14:textId="43F158A2"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1</w:t>
            </w:r>
          </w:p>
        </w:tc>
        <w:tc>
          <w:tcPr>
            <w:tcW w:w="2254" w:type="dxa"/>
          </w:tcPr>
          <w:p w14:paraId="79BD00C6" w14:textId="1CE21373"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2</w:t>
            </w:r>
          </w:p>
        </w:tc>
        <w:tc>
          <w:tcPr>
            <w:tcW w:w="2254" w:type="dxa"/>
          </w:tcPr>
          <w:p w14:paraId="62D3B50C" w14:textId="2810E47E"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Not applicable</w:t>
            </w:r>
          </w:p>
        </w:tc>
        <w:tc>
          <w:tcPr>
            <w:tcW w:w="2254" w:type="dxa"/>
          </w:tcPr>
          <w:p w14:paraId="6ED576C8" w14:textId="2B1A74B7"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£320</w:t>
            </w:r>
          </w:p>
        </w:tc>
      </w:tr>
      <w:tr w:rsidR="001202E5" w14:paraId="0EAD2EE1" w14:textId="77777777" w:rsidTr="001202E5">
        <w:trPr>
          <w:jc w:val="center"/>
        </w:trPr>
        <w:tc>
          <w:tcPr>
            <w:tcW w:w="2254" w:type="dxa"/>
          </w:tcPr>
          <w:p w14:paraId="7FD64452" w14:textId="30FC5A23"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2</w:t>
            </w:r>
          </w:p>
        </w:tc>
        <w:tc>
          <w:tcPr>
            <w:tcW w:w="2254" w:type="dxa"/>
          </w:tcPr>
          <w:p w14:paraId="5A080183" w14:textId="5C1AB965"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3</w:t>
            </w:r>
          </w:p>
        </w:tc>
        <w:tc>
          <w:tcPr>
            <w:tcW w:w="2254" w:type="dxa"/>
          </w:tcPr>
          <w:p w14:paraId="002EE505" w14:textId="084738E1"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Not applicable</w:t>
            </w:r>
          </w:p>
        </w:tc>
        <w:tc>
          <w:tcPr>
            <w:tcW w:w="2254" w:type="dxa"/>
          </w:tcPr>
          <w:p w14:paraId="2214AFE8" w14:textId="2F5DB368" w:rsidR="001202E5" w:rsidRDefault="001202E5" w:rsidP="001202E5">
            <w:pPr>
              <w:widowControl w:val="0"/>
              <w:rPr>
                <w:rFonts w:ascii="Calibri" w:eastAsia="Times New Roman" w:hAnsi="Calibri" w:cs="Calibri"/>
                <w:color w:val="000000"/>
                <w:kern w:val="28"/>
                <w:sz w:val="24"/>
                <w:szCs w:val="24"/>
                <w:lang w:eastAsia="en-GB"/>
                <w14:ligatures w14:val="none"/>
                <w14:cntxtAlts/>
              </w:rPr>
            </w:pPr>
            <w:r>
              <w:t>£960</w:t>
            </w:r>
          </w:p>
        </w:tc>
      </w:tr>
    </w:tbl>
    <w:p w14:paraId="7F588803" w14:textId="7F1F8C81" w:rsidR="005E1FBA" w:rsidRPr="00416727" w:rsidRDefault="00181F06" w:rsidP="001202E5">
      <w:pPr>
        <w:spacing w:before="120" w:after="0"/>
        <w:jc w:val="center"/>
        <w:rPr>
          <w:b/>
          <w:bCs/>
          <w:sz w:val="32"/>
          <w:szCs w:val="32"/>
          <w:u w:val="single"/>
        </w:rPr>
      </w:pPr>
      <w:r>
        <w:rPr>
          <w:b/>
          <w:bCs/>
          <w:sz w:val="32"/>
          <w:szCs w:val="32"/>
          <w:u w:val="single"/>
        </w:rPr>
        <w:t>Further offences</w:t>
      </w:r>
    </w:p>
    <w:p w14:paraId="0E32FCE8" w14:textId="404DAB06" w:rsidR="008258F6" w:rsidRPr="002C5955" w:rsidRDefault="005E1FBA" w:rsidP="001202E5">
      <w:pPr>
        <w:widowControl w:val="0"/>
        <w:spacing w:after="120" w:line="240" w:lineRule="auto"/>
        <w:jc w:val="both"/>
        <w:rPr>
          <w:rFonts w:ascii="Calibri" w:eastAsia="Times New Roman" w:hAnsi="Calibri" w:cs="Calibri"/>
          <w:b/>
          <w:bCs/>
          <w:color w:val="000000"/>
          <w:kern w:val="28"/>
          <w:sz w:val="24"/>
          <w:szCs w:val="24"/>
          <w:lang w:eastAsia="en-GB"/>
          <w14:ligatures w14:val="none"/>
          <w14:cntxtAlts/>
        </w:rPr>
      </w:pPr>
      <w:r w:rsidRPr="005E1FBA">
        <w:rPr>
          <w:rFonts w:ascii="Calibri" w:eastAsia="Times New Roman" w:hAnsi="Calibri" w:cs="Calibri"/>
          <w:color w:val="000000"/>
          <w:kern w:val="28"/>
          <w:sz w:val="24"/>
          <w:szCs w:val="24"/>
          <w:lang w:eastAsia="en-GB"/>
          <w14:ligatures w14:val="none"/>
          <w14:cntxtAlts/>
        </w:rPr>
        <w:t xml:space="preserve">The third time an offence is committed for </w:t>
      </w:r>
      <w:r w:rsidR="008258F6" w:rsidRPr="002C5955">
        <w:rPr>
          <w:rFonts w:ascii="Calibri" w:eastAsia="Times New Roman" w:hAnsi="Calibri" w:cs="Calibri"/>
          <w:color w:val="000000"/>
          <w:kern w:val="28"/>
          <w:sz w:val="24"/>
          <w:szCs w:val="24"/>
          <w:lang w:eastAsia="en-GB"/>
          <w14:ligatures w14:val="none"/>
          <w14:cntxtAlts/>
        </w:rPr>
        <w:t xml:space="preserve">unauthorised </w:t>
      </w:r>
      <w:r w:rsidR="000D0F36" w:rsidRPr="002C5955">
        <w:rPr>
          <w:rFonts w:ascii="Calibri" w:eastAsia="Times New Roman" w:hAnsi="Calibri" w:cs="Calibri"/>
          <w:color w:val="000000"/>
          <w:kern w:val="28"/>
          <w:sz w:val="24"/>
          <w:szCs w:val="24"/>
          <w:lang w:eastAsia="en-GB"/>
          <w14:ligatures w14:val="none"/>
          <w14:cntxtAlts/>
        </w:rPr>
        <w:t xml:space="preserve">term time </w:t>
      </w:r>
      <w:r w:rsidR="00670FFA">
        <w:rPr>
          <w:rFonts w:ascii="Calibri" w:eastAsia="Times New Roman" w:hAnsi="Calibri" w:cs="Calibri"/>
          <w:color w:val="000000"/>
          <w:kern w:val="28"/>
          <w:sz w:val="24"/>
          <w:szCs w:val="24"/>
          <w:lang w:eastAsia="en-GB"/>
          <w14:ligatures w14:val="none"/>
          <w14:cntxtAlts/>
        </w:rPr>
        <w:t xml:space="preserve">or irregular </w:t>
      </w:r>
      <w:r w:rsidR="000D0F36" w:rsidRPr="002C5955">
        <w:rPr>
          <w:rFonts w:ascii="Calibri" w:eastAsia="Times New Roman" w:hAnsi="Calibri" w:cs="Calibri"/>
          <w:color w:val="000000"/>
          <w:kern w:val="28"/>
          <w:sz w:val="24"/>
          <w:szCs w:val="24"/>
          <w:lang w:eastAsia="en-GB"/>
          <w14:ligatures w14:val="none"/>
          <w14:cntxtAlts/>
        </w:rPr>
        <w:t xml:space="preserve">absences </w:t>
      </w:r>
      <w:r w:rsidR="008258F6" w:rsidRPr="002C5955">
        <w:rPr>
          <w:rFonts w:ascii="Calibri" w:eastAsia="Times New Roman" w:hAnsi="Calibri" w:cs="Calibri"/>
          <w:b/>
          <w:bCs/>
          <w:color w:val="000000"/>
          <w:kern w:val="28"/>
          <w:sz w:val="24"/>
          <w:szCs w:val="24"/>
          <w:lang w:eastAsia="en-GB"/>
          <w14:ligatures w14:val="none"/>
          <w14:cntxtAlts/>
        </w:rPr>
        <w:t xml:space="preserve">within 3 years </w:t>
      </w:r>
      <w:r w:rsidRPr="005E1FBA">
        <w:rPr>
          <w:rFonts w:ascii="Calibri" w:eastAsia="Times New Roman" w:hAnsi="Calibri" w:cs="Calibri"/>
          <w:color w:val="000000"/>
          <w:kern w:val="28"/>
          <w:sz w:val="24"/>
          <w:szCs w:val="24"/>
          <w:lang w:eastAsia="en-GB"/>
          <w14:ligatures w14:val="none"/>
          <w14:cntxtAlts/>
        </w:rPr>
        <w:t xml:space="preserve">by the same parent for the same child (including those </w:t>
      </w:r>
      <w:r w:rsidR="008258F6" w:rsidRPr="002C5955">
        <w:rPr>
          <w:rFonts w:ascii="Calibri" w:eastAsia="Times New Roman" w:hAnsi="Calibri" w:cs="Calibri"/>
          <w:color w:val="000000"/>
          <w:kern w:val="28"/>
          <w:sz w:val="24"/>
          <w:szCs w:val="24"/>
          <w:lang w:eastAsia="en-GB"/>
          <w14:ligatures w14:val="none"/>
          <w14:cntxtAlts/>
        </w:rPr>
        <w:t>from other schools or</w:t>
      </w:r>
      <w:r w:rsidRPr="005E1FBA">
        <w:rPr>
          <w:rFonts w:ascii="Calibri" w:eastAsia="Times New Roman" w:hAnsi="Calibri" w:cs="Calibri"/>
          <w:color w:val="000000"/>
          <w:kern w:val="28"/>
          <w:sz w:val="24"/>
          <w:szCs w:val="24"/>
          <w:lang w:eastAsia="en-GB"/>
          <w14:ligatures w14:val="none"/>
          <w14:cntxtAlts/>
        </w:rPr>
        <w:t xml:space="preserve"> Local Authorities) </w:t>
      </w:r>
      <w:r w:rsidR="00D6131F">
        <w:rPr>
          <w:rFonts w:ascii="Calibri" w:eastAsia="Times New Roman" w:hAnsi="Calibri" w:cs="Calibri"/>
          <w:color w:val="000000"/>
          <w:kern w:val="28"/>
          <w:sz w:val="24"/>
          <w:szCs w:val="24"/>
          <w:lang w:eastAsia="en-GB"/>
          <w14:ligatures w14:val="none"/>
          <w14:cntxtAlts/>
        </w:rPr>
        <w:t xml:space="preserve">may </w:t>
      </w:r>
      <w:r w:rsidR="008258F6" w:rsidRPr="002C5955">
        <w:rPr>
          <w:rFonts w:ascii="Calibri" w:eastAsia="Times New Roman" w:hAnsi="Calibri" w:cs="Calibri"/>
          <w:color w:val="000000"/>
          <w:kern w:val="28"/>
          <w:sz w:val="24"/>
          <w:szCs w:val="24"/>
          <w:lang w:eastAsia="en-GB"/>
          <w14:ligatures w14:val="none"/>
          <w14:cntxtAlts/>
        </w:rPr>
        <w:t>result in an automatic re</w:t>
      </w:r>
      <w:r w:rsidR="00282A01">
        <w:rPr>
          <w:rFonts w:ascii="Calibri" w:eastAsia="Times New Roman" w:hAnsi="Calibri" w:cs="Calibri"/>
          <w:color w:val="000000"/>
          <w:kern w:val="28"/>
          <w:sz w:val="24"/>
          <w:szCs w:val="24"/>
          <w:lang w:eastAsia="en-GB"/>
          <w14:ligatures w14:val="none"/>
          <w14:cntxtAlts/>
        </w:rPr>
        <w:t>quest</w:t>
      </w:r>
      <w:r w:rsidR="008258F6" w:rsidRPr="002C5955">
        <w:rPr>
          <w:rFonts w:ascii="Calibri" w:eastAsia="Times New Roman" w:hAnsi="Calibri" w:cs="Calibri"/>
          <w:color w:val="000000"/>
          <w:kern w:val="28"/>
          <w:sz w:val="24"/>
          <w:szCs w:val="24"/>
          <w:lang w:eastAsia="en-GB"/>
          <w14:ligatures w14:val="none"/>
          <w14:cntxtAlts/>
        </w:rPr>
        <w:t xml:space="preserve"> </w:t>
      </w:r>
      <w:r w:rsidRPr="005E1FBA">
        <w:rPr>
          <w:rFonts w:ascii="Calibri" w:eastAsia="Times New Roman" w:hAnsi="Calibri" w:cs="Calibri"/>
          <w:color w:val="000000"/>
          <w:kern w:val="28"/>
          <w:sz w:val="24"/>
          <w:szCs w:val="24"/>
          <w:lang w:eastAsia="en-GB"/>
          <w14:ligatures w14:val="none"/>
          <w14:cntxtAlts/>
        </w:rPr>
        <w:t xml:space="preserve">for </w:t>
      </w:r>
      <w:r w:rsidRPr="005E1FBA">
        <w:rPr>
          <w:rFonts w:ascii="Calibri" w:eastAsia="Times New Roman" w:hAnsi="Calibri" w:cs="Calibri"/>
          <w:b/>
          <w:bCs/>
          <w:color w:val="000000"/>
          <w:kern w:val="28"/>
          <w:sz w:val="24"/>
          <w:szCs w:val="24"/>
          <w:lang w:eastAsia="en-GB"/>
          <w14:ligatures w14:val="none"/>
          <w14:cntxtAlts/>
        </w:rPr>
        <w:t>Prosecution</w:t>
      </w:r>
      <w:r w:rsidR="008258F6" w:rsidRPr="002C5955">
        <w:rPr>
          <w:rFonts w:ascii="Calibri" w:eastAsia="Times New Roman" w:hAnsi="Calibri" w:cs="Calibri"/>
          <w:b/>
          <w:bCs/>
          <w:color w:val="000000"/>
          <w:kern w:val="28"/>
          <w:sz w:val="24"/>
          <w:szCs w:val="24"/>
          <w:lang w:eastAsia="en-GB"/>
          <w14:ligatures w14:val="none"/>
          <w14:cntxtAlts/>
        </w:rPr>
        <w:t>.</w:t>
      </w:r>
    </w:p>
    <w:p w14:paraId="469539F3" w14:textId="77777777" w:rsidR="000A01CD" w:rsidRPr="009935EC" w:rsidRDefault="000A01CD" w:rsidP="001202E5">
      <w:pPr>
        <w:spacing w:after="120" w:line="240" w:lineRule="auto"/>
        <w:jc w:val="both"/>
        <w:rPr>
          <w:rFonts w:cstheme="minorHAnsi"/>
          <w:b/>
          <w:bCs/>
          <w:sz w:val="24"/>
          <w:szCs w:val="24"/>
        </w:rPr>
      </w:pPr>
      <w:r w:rsidRPr="009935EC">
        <w:rPr>
          <w:rFonts w:cstheme="minorHAnsi"/>
          <w:b/>
          <w:bCs/>
          <w:sz w:val="24"/>
          <w:szCs w:val="24"/>
        </w:rPr>
        <w:t>Education Act: 1996:  It is your responsibility as the parent/carer to ensure your child’s school attendance is on a regular basis and if you fail to do this without good cause, you are liable to prosecution.  If found guilty of this offence you could be liable to, amongst other things, a fine of up to £2500 and/or a custodial sentence of up to 3 months.</w:t>
      </w:r>
    </w:p>
    <w:p w14:paraId="5D085057" w14:textId="5A0973B1" w:rsidR="001202E5" w:rsidRPr="001202E5" w:rsidRDefault="005E1FBA" w:rsidP="001202E5">
      <w:pPr>
        <w:widowControl w:val="0"/>
        <w:spacing w:after="120" w:line="285" w:lineRule="auto"/>
        <w:jc w:val="both"/>
        <w:rPr>
          <w:rFonts w:ascii="Calibri" w:eastAsia="Times New Roman" w:hAnsi="Calibri" w:cs="Calibri"/>
          <w:color w:val="000000"/>
          <w:kern w:val="28"/>
          <w:sz w:val="24"/>
          <w:szCs w:val="24"/>
          <w:lang w:eastAsia="en-GB"/>
          <w14:ligatures w14:val="none"/>
          <w14:cntxtAlts/>
        </w:rPr>
      </w:pPr>
      <w:r w:rsidRPr="005E1FBA">
        <w:rPr>
          <w:rFonts w:ascii="Calibri" w:eastAsia="Times New Roman" w:hAnsi="Calibri" w:cs="Calibri"/>
          <w:color w:val="000000"/>
          <w:kern w:val="28"/>
          <w:sz w:val="24"/>
          <w:szCs w:val="24"/>
          <w:lang w:eastAsia="en-GB"/>
          <w14:ligatures w14:val="none"/>
          <w14:cntxtAlts/>
        </w:rPr>
        <w:t>Cases found guilty in a Magistrate’s Court can show on a DBS certificate.</w:t>
      </w:r>
    </w:p>
    <w:sectPr w:rsidR="001202E5" w:rsidRPr="001202E5" w:rsidSect="001202E5">
      <w:headerReference w:type="default" r:id="rId7"/>
      <w:pgSz w:w="11906" w:h="16838"/>
      <w:pgMar w:top="1440" w:right="1080" w:bottom="1440" w:left="108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43090" w14:textId="77777777" w:rsidR="005E1FBA" w:rsidRDefault="005E1FBA" w:rsidP="005E1FBA">
      <w:pPr>
        <w:spacing w:after="0" w:line="240" w:lineRule="auto"/>
      </w:pPr>
      <w:r>
        <w:separator/>
      </w:r>
    </w:p>
  </w:endnote>
  <w:endnote w:type="continuationSeparator" w:id="0">
    <w:p w14:paraId="22E73D5E" w14:textId="77777777" w:rsidR="005E1FBA" w:rsidRDefault="005E1FBA" w:rsidP="005E1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D92F5" w14:textId="77777777" w:rsidR="005E1FBA" w:rsidRDefault="005E1FBA" w:rsidP="005E1FBA">
      <w:pPr>
        <w:spacing w:after="0" w:line="240" w:lineRule="auto"/>
      </w:pPr>
      <w:r>
        <w:separator/>
      </w:r>
    </w:p>
  </w:footnote>
  <w:footnote w:type="continuationSeparator" w:id="0">
    <w:p w14:paraId="71637D06" w14:textId="77777777" w:rsidR="005E1FBA" w:rsidRDefault="005E1FBA" w:rsidP="005E1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15A2E" w14:textId="3577A06C" w:rsidR="005E1FBA" w:rsidRPr="005E1FBA" w:rsidRDefault="005E1FBA" w:rsidP="005E1FBA">
    <w:pPr>
      <w:pStyle w:val="Header"/>
      <w:tabs>
        <w:tab w:val="clear" w:pos="4513"/>
        <w:tab w:val="clear" w:pos="9026"/>
        <w:tab w:val="left" w:pos="1510"/>
      </w:tabs>
      <w:ind w:left="1440" w:hanging="2149"/>
      <w:rPr>
        <w:sz w:val="56"/>
        <w:szCs w:val="56"/>
      </w:rPr>
    </w:pPr>
    <w:r>
      <w:rPr>
        <w:noProof/>
        <w14:ligatures w14:val="none"/>
      </w:rPr>
      <w:drawing>
        <wp:anchor distT="0" distB="0" distL="114300" distR="114300" simplePos="0" relativeHeight="251658240" behindDoc="0" locked="0" layoutInCell="1" allowOverlap="1" wp14:anchorId="15B72FFA" wp14:editId="20A6D568">
          <wp:simplePos x="0" y="0"/>
          <wp:positionH relativeFrom="margin">
            <wp:align>left</wp:align>
          </wp:positionH>
          <wp:positionV relativeFrom="margin">
            <wp:posOffset>-913765</wp:posOffset>
          </wp:positionV>
          <wp:extent cx="926465" cy="836930"/>
          <wp:effectExtent l="0" t="0" r="698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 cstate="print">
                    <a:biLevel thresh="75000"/>
                    <a:extLst>
                      <a:ext uri="{28A0092B-C50C-407E-A947-70E740481C1C}">
                        <a14:useLocalDpi xmlns:a14="http://schemas.microsoft.com/office/drawing/2010/main" val="0"/>
                      </a:ext>
                    </a:extLst>
                  </a:blip>
                  <a:srcRect/>
                  <a:stretch>
                    <a:fillRect/>
                  </a:stretch>
                </pic:blipFill>
                <pic:spPr bwMode="auto">
                  <a:xfrm>
                    <a:off x="0" y="0"/>
                    <a:ext cx="926465" cy="83693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Pr="001202E5">
      <w:rPr>
        <w:sz w:val="52"/>
        <w:szCs w:val="52"/>
      </w:rPr>
      <w:t xml:space="preserve">Penalty Notices for unauthorised absences are changing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286"/>
    <w:multiLevelType w:val="hybridMultilevel"/>
    <w:tmpl w:val="67A0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14C9A"/>
    <w:multiLevelType w:val="hybridMultilevel"/>
    <w:tmpl w:val="F4C2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3240964">
    <w:abstractNumId w:val="1"/>
  </w:num>
  <w:num w:numId="2" w16cid:durableId="13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BA"/>
    <w:rsid w:val="000A01CD"/>
    <w:rsid w:val="000D0F36"/>
    <w:rsid w:val="001202E5"/>
    <w:rsid w:val="00165022"/>
    <w:rsid w:val="00181F06"/>
    <w:rsid w:val="001B365F"/>
    <w:rsid w:val="00282A01"/>
    <w:rsid w:val="002A78FF"/>
    <w:rsid w:val="002C5955"/>
    <w:rsid w:val="00353B74"/>
    <w:rsid w:val="003D3124"/>
    <w:rsid w:val="00416727"/>
    <w:rsid w:val="00475290"/>
    <w:rsid w:val="004F2A5B"/>
    <w:rsid w:val="005C6813"/>
    <w:rsid w:val="005E1FBA"/>
    <w:rsid w:val="00670FFA"/>
    <w:rsid w:val="008258F6"/>
    <w:rsid w:val="009935EC"/>
    <w:rsid w:val="009A2A37"/>
    <w:rsid w:val="00AA22B6"/>
    <w:rsid w:val="00CB07D1"/>
    <w:rsid w:val="00D61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5BB4C"/>
  <w15:chartTrackingRefBased/>
  <w15:docId w15:val="{B1D1FF7E-A8AD-49C4-866B-69279A62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FBA"/>
  </w:style>
  <w:style w:type="paragraph" w:styleId="Footer">
    <w:name w:val="footer"/>
    <w:basedOn w:val="Normal"/>
    <w:link w:val="FooterChar"/>
    <w:uiPriority w:val="99"/>
    <w:unhideWhenUsed/>
    <w:rsid w:val="005E1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FBA"/>
  </w:style>
  <w:style w:type="paragraph" w:styleId="ListParagraph">
    <w:name w:val="List Paragraph"/>
    <w:basedOn w:val="Normal"/>
    <w:uiPriority w:val="34"/>
    <w:qFormat/>
    <w:rsid w:val="005E1FBA"/>
    <w:pPr>
      <w:ind w:left="720"/>
      <w:contextualSpacing/>
    </w:pPr>
  </w:style>
  <w:style w:type="table" w:styleId="TableGrid">
    <w:name w:val="Table Grid"/>
    <w:basedOn w:val="TableNormal"/>
    <w:uiPriority w:val="39"/>
    <w:rsid w:val="005C6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King</dc:creator>
  <cp:keywords/>
  <dc:description/>
  <cp:lastModifiedBy>Vanessa Davies</cp:lastModifiedBy>
  <cp:revision>17</cp:revision>
  <dcterms:created xsi:type="dcterms:W3CDTF">2024-05-28T09:28:00Z</dcterms:created>
  <dcterms:modified xsi:type="dcterms:W3CDTF">2024-05-29T13:02:00Z</dcterms:modified>
</cp:coreProperties>
</file>